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D1" w:rsidRPr="008F4E9C" w:rsidRDefault="000E7CD1" w:rsidP="000E7CD1">
      <w:pPr>
        <w:pStyle w:val="Sraopastraipa"/>
        <w:numPr>
          <w:ilvl w:val="0"/>
          <w:numId w:val="2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Times New Roman"/>
          <w:sz w:val="40"/>
          <w:szCs w:val="24"/>
          <w:lang w:val="en-GB"/>
        </w:rPr>
      </w:pPr>
      <w:bookmarkStart w:id="0" w:name="_GoBack"/>
      <w:bookmarkEnd w:id="0"/>
      <w:r w:rsidRPr="008F4E9C">
        <w:rPr>
          <w:lang w:val="en-GB"/>
        </w:rPr>
        <w:t>CLINICAL PHARMACOLOGY AND DRUG APPROVAL</w:t>
      </w:r>
      <w:r w:rsidRPr="008F4E9C">
        <w:rPr>
          <w:rFonts w:eastAsia="Calibri" w:hAnsi="Calibri"/>
          <w:color w:val="000000" w:themeColor="text1"/>
          <w:kern w:val="24"/>
          <w:sz w:val="40"/>
          <w:szCs w:val="40"/>
          <w:lang w:val="en-GB"/>
        </w:rPr>
        <w:t xml:space="preserve"> </w:t>
      </w:r>
    </w:p>
    <w:p w:rsidR="000E7CD1" w:rsidRPr="008F4E9C" w:rsidRDefault="000E7CD1" w:rsidP="000E7CD1">
      <w:pPr>
        <w:tabs>
          <w:tab w:val="center" w:pos="-425"/>
        </w:tabs>
        <w:kinsoku w:val="0"/>
        <w:overflowPunct w:val="0"/>
        <w:spacing w:after="0" w:line="240" w:lineRule="auto"/>
        <w:ind w:left="360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</w:p>
    <w:p w:rsidR="000E7CD1" w:rsidRPr="008F4E9C" w:rsidRDefault="000E7CD1" w:rsidP="000E7CD1">
      <w:pPr>
        <w:pStyle w:val="Sraopastraipa"/>
        <w:numPr>
          <w:ilvl w:val="0"/>
          <w:numId w:val="5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b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b/>
          <w:color w:val="000000" w:themeColor="text1"/>
          <w:kern w:val="24"/>
          <w:sz w:val="24"/>
          <w:szCs w:val="40"/>
          <w:lang w:val="en-GB"/>
        </w:rPr>
        <w:t>Duration of seminars and practice 6 days</w:t>
      </w:r>
    </w:p>
    <w:p w:rsidR="000E7CD1" w:rsidRPr="008F4E9C" w:rsidRDefault="000E7CD1" w:rsidP="000E7CD1">
      <w:pPr>
        <w:tabs>
          <w:tab w:val="center" w:pos="-425"/>
        </w:tabs>
        <w:kinsoku w:val="0"/>
        <w:overflowPunct w:val="0"/>
        <w:spacing w:after="0" w:line="240" w:lineRule="auto"/>
        <w:ind w:left="360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</w:p>
    <w:p w:rsidR="000E7CD1" w:rsidRPr="008F4E9C" w:rsidRDefault="000E7CD1" w:rsidP="000E7CD1">
      <w:p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2 days – prof. </w:t>
      </w:r>
      <w:proofErr w:type="gramStart"/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dr</w:t>
      </w:r>
      <w:proofErr w:type="gramEnd"/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. Jolanta Gulbinovič:</w:t>
      </w:r>
    </w:p>
    <w:p w:rsidR="000E7CD1" w:rsidRPr="008F4E9C" w:rsidRDefault="000E7CD1" w:rsidP="000E7CD1">
      <w:p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Topics: </w:t>
      </w:r>
    </w:p>
    <w:p w:rsidR="000E7CD1" w:rsidRPr="008F4E9C" w:rsidRDefault="000E7CD1" w:rsidP="000E7CD1">
      <w:pPr>
        <w:pStyle w:val="Sraopastraipa"/>
        <w:numPr>
          <w:ilvl w:val="0"/>
          <w:numId w:val="3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Drug life cycle. Benefit risk balance and measures to optimise it </w:t>
      </w:r>
    </w:p>
    <w:p w:rsidR="000E7CD1" w:rsidRPr="008F4E9C" w:rsidRDefault="000E7CD1" w:rsidP="000E7CD1">
      <w:pPr>
        <w:pStyle w:val="Sraopastraipa"/>
        <w:numPr>
          <w:ilvl w:val="0"/>
          <w:numId w:val="3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Critical </w:t>
      </w:r>
      <w:r w:rsidR="008F4E9C"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appraisal</w:t>
      </w: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 of clinical trials</w:t>
      </w:r>
    </w:p>
    <w:p w:rsidR="000E7CD1" w:rsidRPr="008F4E9C" w:rsidRDefault="000E7CD1" w:rsidP="000E7CD1">
      <w:pPr>
        <w:pStyle w:val="Sraopastraipa"/>
        <w:numPr>
          <w:ilvl w:val="1"/>
          <w:numId w:val="3"/>
        </w:numPr>
        <w:tabs>
          <w:tab w:val="center" w:pos="-425"/>
        </w:tabs>
        <w:kinsoku w:val="0"/>
        <w:overflowPunct w:val="0"/>
        <w:spacing w:after="0" w:line="240" w:lineRule="auto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Self-study: read three published clinical trials preparing for the seminar</w:t>
      </w:r>
    </w:p>
    <w:p w:rsidR="000E7CD1" w:rsidRPr="008F4E9C" w:rsidRDefault="000E7CD1" w:rsidP="000E7CD1">
      <w:pPr>
        <w:tabs>
          <w:tab w:val="center" w:pos="-425"/>
        </w:tabs>
        <w:kinsoku w:val="0"/>
        <w:overflowPunct w:val="0"/>
        <w:spacing w:after="0" w:line="240" w:lineRule="auto"/>
        <w:ind w:left="360"/>
        <w:textAlignment w:val="baseline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</w:p>
    <w:p w:rsidR="000E7CD1" w:rsidRPr="008F4E9C" w:rsidRDefault="000E7CD1" w:rsidP="000E7CD1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2 days – </w:t>
      </w:r>
      <w:proofErr w:type="gramStart"/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dr</w:t>
      </w:r>
      <w:proofErr w:type="gramEnd"/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. Ingrida Lisauskienė</w:t>
      </w:r>
    </w:p>
    <w:p w:rsidR="000E7CD1" w:rsidRPr="008F4E9C" w:rsidRDefault="000E7CD1" w:rsidP="000E7CD1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Topics:</w:t>
      </w:r>
    </w:p>
    <w:p w:rsidR="000E7CD1" w:rsidRPr="008F4E9C" w:rsidRDefault="000E7CD1" w:rsidP="000E7CD1">
      <w:pPr>
        <w:pStyle w:val="Sraopastraipa"/>
        <w:numPr>
          <w:ilvl w:val="0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Adverse drug reactions (ADR)</w:t>
      </w:r>
    </w:p>
    <w:p w:rsidR="000E7CD1" w:rsidRPr="008F4E9C" w:rsidRDefault="000E7CD1" w:rsidP="000E7CD1">
      <w:pPr>
        <w:pStyle w:val="Sraopastraipa"/>
        <w:numPr>
          <w:ilvl w:val="0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Drug interactions. </w:t>
      </w:r>
    </w:p>
    <w:p w:rsidR="000E7CD1" w:rsidRPr="008F4E9C" w:rsidRDefault="000E7CD1" w:rsidP="000E7CD1">
      <w:pPr>
        <w:pStyle w:val="Sraopastraipa"/>
        <w:numPr>
          <w:ilvl w:val="0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Principles of rational use of antibiotics</w:t>
      </w:r>
    </w:p>
    <w:p w:rsidR="000E7CD1" w:rsidRPr="008F4E9C" w:rsidRDefault="000E7CD1" w:rsidP="000E7CD1">
      <w:pPr>
        <w:pStyle w:val="Sraopastraipa"/>
        <w:numPr>
          <w:ilvl w:val="1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Self-study:</w:t>
      </w:r>
    </w:p>
    <w:p w:rsidR="000E7CD1" w:rsidRPr="008F4E9C" w:rsidRDefault="000E7CD1" w:rsidP="000E7CD1">
      <w:pPr>
        <w:pStyle w:val="Sraopastraipa"/>
        <w:numPr>
          <w:ilvl w:val="2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2 clinical cases</w:t>
      </w:r>
      <w:r w:rsidR="008F4E9C"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 – prescription of treatment</w:t>
      </w:r>
    </w:p>
    <w:p w:rsidR="000E7CD1" w:rsidRPr="008F4E9C" w:rsidRDefault="000E7CD1" w:rsidP="000E7CD1">
      <w:pPr>
        <w:pStyle w:val="Sraopastraipa"/>
        <w:numPr>
          <w:ilvl w:val="2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ADR reporting</w:t>
      </w:r>
    </w:p>
    <w:p w:rsidR="000E7CD1" w:rsidRPr="008F4E9C" w:rsidRDefault="000E7CD1" w:rsidP="000E7CD1">
      <w:pPr>
        <w:pStyle w:val="Sraopastraipa"/>
        <w:numPr>
          <w:ilvl w:val="2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Evaluation of rationality of prescribed treatment</w:t>
      </w:r>
    </w:p>
    <w:p w:rsidR="000E7CD1" w:rsidRPr="008F4E9C" w:rsidRDefault="000E7CD1" w:rsidP="000E7CD1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</w:p>
    <w:p w:rsidR="000E7CD1" w:rsidRPr="008F4E9C" w:rsidRDefault="000E7CD1" w:rsidP="000E7CD1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2 </w:t>
      </w:r>
      <w:r w:rsidR="008F4E9C"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days</w:t>
      </w: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 – </w:t>
      </w:r>
      <w:proofErr w:type="spellStart"/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lekt</w:t>
      </w:r>
      <w:proofErr w:type="spellEnd"/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. Simona Stankevičiūtė</w:t>
      </w:r>
    </w:p>
    <w:p w:rsidR="000E7CD1" w:rsidRPr="008F4E9C" w:rsidRDefault="008F4E9C" w:rsidP="000E7CD1">
      <w:pPr>
        <w:pStyle w:val="Sraopastraipa"/>
        <w:spacing w:line="240" w:lineRule="auto"/>
        <w:ind w:left="567" w:hanging="425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Topics</w:t>
      </w:r>
      <w:r w:rsidR="000E7CD1"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:</w:t>
      </w:r>
    </w:p>
    <w:p w:rsidR="000E7CD1" w:rsidRPr="008F4E9C" w:rsidRDefault="008F4E9C" w:rsidP="008F4E9C">
      <w:pPr>
        <w:pStyle w:val="Sraopastraipa"/>
        <w:numPr>
          <w:ilvl w:val="0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Clinical pharmacology of drug use in patients with renal or hepatic impairment</w:t>
      </w:r>
    </w:p>
    <w:p w:rsidR="000E7CD1" w:rsidRPr="008F4E9C" w:rsidRDefault="008F4E9C" w:rsidP="008F4E9C">
      <w:pPr>
        <w:pStyle w:val="Sraopastraipa"/>
        <w:numPr>
          <w:ilvl w:val="0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Drug use in pregnancy and lactation</w:t>
      </w:r>
    </w:p>
    <w:p w:rsidR="000E7CD1" w:rsidRPr="008F4E9C" w:rsidRDefault="000E7CD1" w:rsidP="000E7CD1">
      <w:pPr>
        <w:pStyle w:val="Sraopastraipa"/>
        <w:numPr>
          <w:ilvl w:val="0"/>
          <w:numId w:val="4"/>
        </w:numPr>
        <w:spacing w:line="240" w:lineRule="auto"/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Geriatri</w:t>
      </w:r>
      <w:r w:rsidR="008F4E9C"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c</w:t>
      </w: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 </w:t>
      </w:r>
      <w:r w:rsidR="008F4E9C"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>clinical pharmacology</w:t>
      </w:r>
    </w:p>
    <w:p w:rsidR="000E7CD1" w:rsidRPr="008F4E9C" w:rsidRDefault="000E7CD1" w:rsidP="000E7CD1">
      <w:pPr>
        <w:pStyle w:val="Sraopastraipa"/>
        <w:spacing w:line="240" w:lineRule="auto"/>
        <w:ind w:left="567" w:hanging="425"/>
        <w:rPr>
          <w:sz w:val="16"/>
          <w:szCs w:val="24"/>
          <w:lang w:val="en-GB"/>
        </w:rPr>
      </w:pPr>
      <w:r w:rsidRPr="008F4E9C">
        <w:rPr>
          <w:rFonts w:eastAsia="Calibri" w:hAnsi="Calibri"/>
          <w:color w:val="000000" w:themeColor="text1"/>
          <w:kern w:val="24"/>
          <w:sz w:val="24"/>
          <w:szCs w:val="40"/>
          <w:lang w:val="en-GB"/>
        </w:rPr>
        <w:t xml:space="preserve"> </w:t>
      </w:r>
    </w:p>
    <w:p w:rsidR="000E7CD1" w:rsidRPr="008F4E9C" w:rsidRDefault="000E7CD1" w:rsidP="000E7CD1">
      <w:pPr>
        <w:pStyle w:val="Sraopastraipa"/>
        <w:spacing w:line="240" w:lineRule="auto"/>
        <w:ind w:left="567" w:hanging="425"/>
        <w:rPr>
          <w:lang w:val="en-GB"/>
        </w:rPr>
      </w:pPr>
    </w:p>
    <w:p w:rsidR="000E7CD1" w:rsidRPr="008F4E9C" w:rsidRDefault="008F4E9C" w:rsidP="000E7CD1">
      <w:pPr>
        <w:pStyle w:val="Sraopastraipa"/>
        <w:numPr>
          <w:ilvl w:val="0"/>
          <w:numId w:val="5"/>
        </w:numPr>
        <w:spacing w:line="240" w:lineRule="auto"/>
        <w:rPr>
          <w:b/>
          <w:lang w:val="en-GB"/>
        </w:rPr>
      </w:pPr>
      <w:r w:rsidRPr="008F4E9C">
        <w:rPr>
          <w:b/>
          <w:lang w:val="en-GB"/>
        </w:rPr>
        <w:t>Rules and requirements</w:t>
      </w:r>
    </w:p>
    <w:p w:rsidR="000E7CD1" w:rsidRPr="008F4E9C" w:rsidRDefault="008F4E9C" w:rsidP="008F4E9C">
      <w:pPr>
        <w:pStyle w:val="Sraopastraipa"/>
        <w:numPr>
          <w:ilvl w:val="0"/>
          <w:numId w:val="1"/>
        </w:numPr>
        <w:spacing w:before="240" w:line="240" w:lineRule="auto"/>
        <w:rPr>
          <w:lang w:val="en-GB"/>
        </w:rPr>
      </w:pPr>
      <w:r w:rsidRPr="008F4E9C">
        <w:rPr>
          <w:lang w:val="en-GB"/>
        </w:rPr>
        <w:t xml:space="preserve">Attendance </w:t>
      </w:r>
      <w:r>
        <w:rPr>
          <w:lang w:val="en-GB"/>
        </w:rPr>
        <w:t>in</w:t>
      </w:r>
      <w:r w:rsidRPr="008F4E9C">
        <w:rPr>
          <w:lang w:val="en-GB"/>
        </w:rPr>
        <w:t xml:space="preserve"> seminars is compulsory</w:t>
      </w:r>
    </w:p>
    <w:p w:rsidR="000E7CD1" w:rsidRDefault="008F4E9C" w:rsidP="008F4E9C">
      <w:pPr>
        <w:pStyle w:val="Sraopastraipa"/>
        <w:numPr>
          <w:ilvl w:val="0"/>
          <w:numId w:val="1"/>
        </w:numPr>
        <w:spacing w:line="240" w:lineRule="auto"/>
        <w:rPr>
          <w:lang w:val="en-GB"/>
        </w:rPr>
      </w:pPr>
      <w:r w:rsidRPr="008F4E9C">
        <w:rPr>
          <w:lang w:val="en-GB"/>
        </w:rPr>
        <w:t>Absence from seminar is justified by illness (Doctor's certificate)</w:t>
      </w:r>
    </w:p>
    <w:p w:rsidR="008F4E9C" w:rsidRPr="008F4E9C" w:rsidRDefault="008F4E9C" w:rsidP="008F4E9C">
      <w:pPr>
        <w:pStyle w:val="Sraopastraipa"/>
        <w:numPr>
          <w:ilvl w:val="0"/>
          <w:numId w:val="1"/>
        </w:numPr>
        <w:spacing w:line="240" w:lineRule="auto"/>
        <w:rPr>
          <w:lang w:val="en-GB"/>
        </w:rPr>
      </w:pPr>
      <w:r>
        <w:rPr>
          <w:lang w:val="en-GB"/>
        </w:rPr>
        <w:t>Other situations should be discussed with appropriate teacher</w:t>
      </w:r>
    </w:p>
    <w:p w:rsidR="00E4303C" w:rsidRDefault="00E4303C"/>
    <w:sectPr w:rsidR="00E430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5CD"/>
    <w:multiLevelType w:val="hybridMultilevel"/>
    <w:tmpl w:val="6F44F1B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A01A9C"/>
    <w:multiLevelType w:val="hybridMultilevel"/>
    <w:tmpl w:val="01F44990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AC73E17"/>
    <w:multiLevelType w:val="hybridMultilevel"/>
    <w:tmpl w:val="7B1EA000"/>
    <w:lvl w:ilvl="0" w:tplc="CCD23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A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F26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E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40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F86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22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2D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EE8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6600E3C"/>
    <w:multiLevelType w:val="hybridMultilevel"/>
    <w:tmpl w:val="6714CE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278F4"/>
    <w:multiLevelType w:val="hybridMultilevel"/>
    <w:tmpl w:val="51F217E8"/>
    <w:lvl w:ilvl="0" w:tplc="F6E8ED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D1"/>
    <w:rsid w:val="000E7CD1"/>
    <w:rsid w:val="008F4E9C"/>
    <w:rsid w:val="00CD2C2F"/>
    <w:rsid w:val="00E4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7CD1"/>
    <w:pPr>
      <w:spacing w:after="200" w:line="27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E7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7CD1"/>
    <w:pPr>
      <w:spacing w:after="200" w:line="27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E7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Gulbinovič</dc:creator>
  <cp:lastModifiedBy>Aušra</cp:lastModifiedBy>
  <cp:revision>2</cp:revision>
  <dcterms:created xsi:type="dcterms:W3CDTF">2018-09-12T07:54:00Z</dcterms:created>
  <dcterms:modified xsi:type="dcterms:W3CDTF">2018-09-12T07:54:00Z</dcterms:modified>
</cp:coreProperties>
</file>